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57927" w14:textId="77777777" w:rsidR="000163B1" w:rsidRDefault="000163B1">
      <w:pPr>
        <w:pStyle w:val="Heading1"/>
        <w:jc w:val="center"/>
        <w:rPr>
          <w:sz w:val="28"/>
          <w:szCs w:val="28"/>
        </w:rPr>
      </w:pPr>
    </w:p>
    <w:p w14:paraId="1A95CC40" w14:textId="77777777" w:rsidR="000163B1" w:rsidRDefault="00000000">
      <w:pPr>
        <w:pStyle w:val="Heading1"/>
        <w:jc w:val="center"/>
      </w:pPr>
      <w:r>
        <w:t>Analiza părților interesate (matricea interes–influență)</w:t>
      </w:r>
    </w:p>
    <w:p w14:paraId="7FC9691F" w14:textId="77777777" w:rsidR="000163B1" w:rsidRDefault="000163B1">
      <w:pPr>
        <w:spacing w:before="240" w:after="240"/>
        <w:rPr>
          <w:sz w:val="10"/>
          <w:szCs w:val="10"/>
        </w:rPr>
      </w:pPr>
    </w:p>
    <w:p w14:paraId="6CD2BB1A" w14:textId="77777777" w:rsidR="000163B1" w:rsidRDefault="00000000">
      <w:pPr>
        <w:spacing w:before="240" w:after="240"/>
        <w:jc w:val="both"/>
      </w:pPr>
      <w:r>
        <w:t>Această fișă te ajută să identifici și să prioritizezi părțile interesate (stakeholderii) ai unei campanii de informare/conștientizare, în funcție de nivelul lor de interes și influență asupra succesului campaniei. Matricea îți permite să vezi clar cine trebuie informat constant, cine trebuie implicat activ sau doar avut în vizor, astfel încât să folosești resursele strategic.</w:t>
      </w:r>
    </w:p>
    <w:p w14:paraId="6B60C390" w14:textId="77777777" w:rsidR="000163B1" w:rsidRDefault="00000000">
      <w:pPr>
        <w:spacing w:before="240" w:after="240"/>
        <w:jc w:val="both"/>
        <w:rPr>
          <w:b/>
          <w:bCs/>
        </w:rPr>
      </w:pPr>
      <w:r>
        <w:rPr>
          <w:b/>
          <w:bCs/>
        </w:rPr>
        <w:t xml:space="preserve">Cum poate fi folosită matricea? </w:t>
      </w:r>
    </w:p>
    <w:p w14:paraId="7A3B5389" w14:textId="77777777" w:rsidR="000163B1" w:rsidRDefault="00000000" w:rsidP="005552CC">
      <w:pPr>
        <w:numPr>
          <w:ilvl w:val="0"/>
          <w:numId w:val="1"/>
        </w:numPr>
      </w:pPr>
      <w:r>
        <w:rPr>
          <w:b/>
          <w:bCs/>
        </w:rPr>
        <w:t>Enumeră toate părțile interesate în campania ta</w:t>
      </w:r>
      <w:r>
        <w:br/>
        <w:t>(ex: instituții publice, comunități locale, ONG-uri, angajați, parteneri, mass-media).</w:t>
      </w:r>
    </w:p>
    <w:p w14:paraId="5100A215" w14:textId="77777777" w:rsidR="000163B1" w:rsidRDefault="00000000" w:rsidP="005552CC">
      <w:pPr>
        <w:numPr>
          <w:ilvl w:val="0"/>
          <w:numId w:val="1"/>
        </w:numPr>
      </w:pPr>
      <w:r>
        <w:rPr>
          <w:b/>
          <w:bCs/>
        </w:rPr>
        <w:t>Evaluează fiecare parte interesată (stakeholderii) pe două dimensiuni</w:t>
      </w:r>
      <w:r>
        <w:t xml:space="preserve"> (folosind o scală de la 1 la 5):</w:t>
      </w:r>
    </w:p>
    <w:p w14:paraId="2056EE73" w14:textId="77777777" w:rsidR="000163B1" w:rsidRDefault="00000000">
      <w:pPr>
        <w:numPr>
          <w:ilvl w:val="1"/>
          <w:numId w:val="1"/>
        </w:numPr>
        <w:jc w:val="both"/>
      </w:pPr>
      <w:r>
        <w:rPr>
          <w:b/>
          <w:bCs/>
        </w:rPr>
        <w:t>Interes</w:t>
      </w:r>
      <w:r>
        <w:t xml:space="preserve"> = cât de mult este interesat/implicat de proiect.</w:t>
      </w:r>
    </w:p>
    <w:p w14:paraId="42067E0E" w14:textId="77777777" w:rsidR="000163B1" w:rsidRDefault="00000000">
      <w:pPr>
        <w:numPr>
          <w:ilvl w:val="1"/>
          <w:numId w:val="1"/>
        </w:numPr>
        <w:jc w:val="both"/>
      </w:pPr>
      <w:r>
        <w:rPr>
          <w:b/>
          <w:bCs/>
        </w:rPr>
        <w:t>Influență</w:t>
      </w:r>
      <w:r>
        <w:t xml:space="preserve"> = cât de mult poate influența succesul sau  insuccesul proiectului.</w:t>
      </w:r>
    </w:p>
    <w:p w14:paraId="0E1EB57B" w14:textId="77777777" w:rsidR="000163B1" w:rsidRDefault="000163B1">
      <w:pPr>
        <w:ind w:left="1440"/>
      </w:pPr>
    </w:p>
    <w:p w14:paraId="4B24F3B8" w14:textId="77777777" w:rsidR="000163B1" w:rsidRDefault="00000000">
      <w:pPr>
        <w:ind w:left="720"/>
        <w:jc w:val="center"/>
      </w:pPr>
      <w:r>
        <w:rPr>
          <w:noProof/>
        </w:rPr>
        <w:drawing>
          <wp:inline distT="0" distB="0" distL="0" distR="0" wp14:anchorId="0DD7E595" wp14:editId="2E8F4C16">
            <wp:extent cx="3486637" cy="2581635"/>
            <wp:effectExtent l="0" t="0" r="0" b="0"/>
            <wp:docPr id="17262690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486637" cy="2581635"/>
                    </a:xfrm>
                    <a:prstGeom prst="rect">
                      <a:avLst/>
                    </a:prstGeom>
                    <a:ln/>
                  </pic:spPr>
                </pic:pic>
              </a:graphicData>
            </a:graphic>
          </wp:inline>
        </w:drawing>
      </w:r>
    </w:p>
    <w:p w14:paraId="63A6B0FC" w14:textId="77777777" w:rsidR="000163B1" w:rsidRDefault="000163B1">
      <w:pPr>
        <w:ind w:left="720"/>
        <w:jc w:val="center"/>
      </w:pPr>
    </w:p>
    <w:p w14:paraId="0CE096E8" w14:textId="77777777" w:rsidR="000163B1" w:rsidRDefault="00000000">
      <w:pPr>
        <w:numPr>
          <w:ilvl w:val="0"/>
          <w:numId w:val="1"/>
        </w:numPr>
      </w:pPr>
      <w:r>
        <w:rPr>
          <w:b/>
          <w:bCs/>
        </w:rPr>
        <w:lastRenderedPageBreak/>
        <w:t>Plasează stakeholderii pe matrice</w:t>
      </w:r>
      <w:r>
        <w:t>:</w:t>
      </w:r>
    </w:p>
    <w:p w14:paraId="1F09F037" w14:textId="77777777" w:rsidR="000163B1" w:rsidRDefault="00000000">
      <w:pPr>
        <w:numPr>
          <w:ilvl w:val="1"/>
          <w:numId w:val="1"/>
        </w:numPr>
      </w:pPr>
      <w:r>
        <w:rPr>
          <w:b/>
          <w:bCs/>
        </w:rPr>
        <w:t>Scor interes scăzut (1–2)</w:t>
      </w:r>
      <w:r>
        <w:t xml:space="preserve"> → partea de jos; </w:t>
      </w:r>
      <w:r>
        <w:rPr>
          <w:b/>
          <w:bCs/>
        </w:rPr>
        <w:t>interes ridicat (4–5)</w:t>
      </w:r>
      <w:r>
        <w:t xml:space="preserve"> → partea de sus.</w:t>
      </w:r>
    </w:p>
    <w:p w14:paraId="5B512EB8" w14:textId="77777777" w:rsidR="000163B1" w:rsidRDefault="00000000">
      <w:pPr>
        <w:numPr>
          <w:ilvl w:val="1"/>
          <w:numId w:val="1"/>
        </w:numPr>
      </w:pPr>
      <w:r>
        <w:rPr>
          <w:b/>
          <w:bCs/>
        </w:rPr>
        <w:t>Scor influență scăzută (1–2)</w:t>
      </w:r>
      <w:r>
        <w:t xml:space="preserve"> → stânga; </w:t>
      </w:r>
      <w:r>
        <w:rPr>
          <w:b/>
          <w:bCs/>
        </w:rPr>
        <w:t>influență ridicată (4–5)</w:t>
      </w:r>
      <w:r>
        <w:t xml:space="preserve"> → dreapta.</w:t>
      </w:r>
    </w:p>
    <w:p w14:paraId="547A2049" w14:textId="77777777" w:rsidR="000163B1" w:rsidRDefault="000163B1">
      <w:pPr>
        <w:ind w:left="1440"/>
      </w:pPr>
    </w:p>
    <w:p w14:paraId="6C356962" w14:textId="77777777" w:rsidR="000163B1" w:rsidRDefault="00000000">
      <w:pPr>
        <w:numPr>
          <w:ilvl w:val="0"/>
          <w:numId w:val="1"/>
        </w:numPr>
      </w:pPr>
      <w:r>
        <w:rPr>
          <w:b/>
          <w:bCs/>
        </w:rPr>
        <w:t>Definește strategia pentru fiecare cadran</w:t>
      </w:r>
      <w:r>
        <w:t>:</w:t>
      </w:r>
    </w:p>
    <w:p w14:paraId="5818BEC6" w14:textId="77777777" w:rsidR="000163B1" w:rsidRDefault="00000000">
      <w:pPr>
        <w:numPr>
          <w:ilvl w:val="1"/>
          <w:numId w:val="1"/>
        </w:numPr>
      </w:pPr>
      <w:r>
        <w:rPr>
          <w:b/>
          <w:bCs/>
        </w:rPr>
        <w:t xml:space="preserve">Interes scăzut + influență scăzută: </w:t>
      </w:r>
      <w:r>
        <w:t>→ monitorizează: implicare minimă, verifică periodic.</w:t>
      </w:r>
    </w:p>
    <w:p w14:paraId="485B9A9B" w14:textId="77777777" w:rsidR="000163B1" w:rsidRDefault="00000000">
      <w:pPr>
        <w:numPr>
          <w:ilvl w:val="1"/>
          <w:numId w:val="1"/>
        </w:numPr>
      </w:pPr>
      <w:r>
        <w:rPr>
          <w:b/>
          <w:bCs/>
        </w:rPr>
        <w:t xml:space="preserve">Interes scăzut + influență mare: </w:t>
      </w:r>
      <w:r>
        <w:t xml:space="preserve">→ </w:t>
      </w:r>
      <w:r>
        <w:rPr>
          <w:b/>
          <w:bCs/>
        </w:rPr>
        <w:t xml:space="preserve">Ține-i mulțumiți </w:t>
      </w:r>
      <w:r>
        <w:t>→ informează-i punctual despre activitățile organizației, menține relații bune.</w:t>
      </w:r>
    </w:p>
    <w:p w14:paraId="7D46FCA1" w14:textId="77777777" w:rsidR="000163B1" w:rsidRDefault="00000000">
      <w:pPr>
        <w:numPr>
          <w:ilvl w:val="1"/>
          <w:numId w:val="1"/>
        </w:numPr>
      </w:pPr>
      <w:r>
        <w:rPr>
          <w:b/>
          <w:bCs/>
        </w:rPr>
        <w:t xml:space="preserve">interes mare + influență mică: ține-i informați </w:t>
      </w:r>
      <w:r>
        <w:t xml:space="preserve"> → comunică frecvent, dar nu intens.</w:t>
      </w:r>
    </w:p>
    <w:p w14:paraId="2756A1E7" w14:textId="77777777" w:rsidR="000163B1" w:rsidRDefault="00000000">
      <w:pPr>
        <w:numPr>
          <w:ilvl w:val="1"/>
          <w:numId w:val="1"/>
        </w:numPr>
      </w:pPr>
      <w:r>
        <w:rPr>
          <w:b/>
          <w:bCs/>
        </w:rPr>
        <w:t>Interes mare + influență mare: gestionează îndeaproape</w:t>
      </w:r>
      <w:r>
        <w:t xml:space="preserve"> → implicare directă, colaborare constantă.</w:t>
      </w:r>
    </w:p>
    <w:p w14:paraId="418DE6AC" w14:textId="77777777" w:rsidR="000163B1" w:rsidRDefault="000163B1"/>
    <w:p w14:paraId="7BD72075" w14:textId="77777777" w:rsidR="000163B1" w:rsidRDefault="000163B1"/>
    <w:p w14:paraId="07052FC1" w14:textId="77777777" w:rsidR="000163B1" w:rsidRDefault="000163B1"/>
    <w:p w14:paraId="6D05AD57" w14:textId="77777777" w:rsidR="000163B1" w:rsidRDefault="000163B1"/>
    <w:sectPr w:rsidR="000163B1">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99B6" w14:textId="77777777" w:rsidR="00970E7C" w:rsidRDefault="00970E7C">
      <w:pPr>
        <w:spacing w:after="0" w:line="240" w:lineRule="auto"/>
      </w:pPr>
      <w:r>
        <w:separator/>
      </w:r>
    </w:p>
  </w:endnote>
  <w:endnote w:type="continuationSeparator" w:id="0">
    <w:p w14:paraId="3E6D7163" w14:textId="77777777" w:rsidR="00970E7C" w:rsidRDefault="00970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8A6E324-493A-4F93-947A-A108301AB9BE}"/>
    <w:embedBold r:id="rId2" w:fontKey="{A2677C1A-3AC6-4A93-858C-7255E6FAFB2B}"/>
    <w:embedItalic r:id="rId3" w:fontKey="{16D7A2BD-97F5-4C2E-A7C0-443DB9750692}"/>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34E4AE45-E077-4A68-A36F-FC78B8B3D193}"/>
  </w:font>
  <w:font w:name="Cambria">
    <w:panose1 w:val="02040503050406030204"/>
    <w:charset w:val="00"/>
    <w:family w:val="roman"/>
    <w:pitch w:val="variable"/>
    <w:sig w:usb0="E00006FF" w:usb1="420024FF" w:usb2="02000000" w:usb3="00000000" w:csb0="0000019F" w:csb1="00000000"/>
    <w:embedRegular r:id="rId5" w:fontKey="{B40D8BB8-247B-4F3D-8C7E-579973B71F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DCA4" w14:textId="77777777" w:rsidR="000163B1" w:rsidRDefault="00000000">
    <w:pPr>
      <w:spacing w:after="200" w:line="276" w:lineRule="auto"/>
      <w:jc w:val="right"/>
    </w:pPr>
    <w:r>
      <w:rPr>
        <w:rFonts w:ascii="Cambria" w:eastAsia="Cambria" w:hAnsi="Cambria" w:cs="Cambria"/>
        <w:sz w:val="22"/>
        <w:szCs w:val="22"/>
      </w:rPr>
      <w:t xml:space="preserve">© </w:t>
    </w:r>
    <w:hyperlink r:id="rId1">
      <w:r>
        <w:rPr>
          <w:rFonts w:ascii="Cambria" w:eastAsia="Cambria" w:hAnsi="Cambria" w:cs="Cambria"/>
          <w:color w:val="1155CC"/>
          <w:sz w:val="22"/>
          <w:szCs w:val="22"/>
          <w:u w:val="single"/>
        </w:rPr>
        <w:t>Fundația pentru Dezvoltarea Societății Civile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2DF5E" w14:textId="77777777" w:rsidR="00970E7C" w:rsidRDefault="00970E7C">
      <w:pPr>
        <w:spacing w:after="0" w:line="240" w:lineRule="auto"/>
      </w:pPr>
      <w:r>
        <w:separator/>
      </w:r>
    </w:p>
  </w:footnote>
  <w:footnote w:type="continuationSeparator" w:id="0">
    <w:p w14:paraId="268A9831" w14:textId="77777777" w:rsidR="00970E7C" w:rsidRDefault="00970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2441" w14:textId="77777777" w:rsidR="000163B1" w:rsidRDefault="00000000">
    <w:pPr>
      <w:spacing w:after="200" w:line="276" w:lineRule="auto"/>
    </w:pPr>
    <w:r>
      <w:rPr>
        <w:rFonts w:ascii="Cambria" w:eastAsia="Cambria" w:hAnsi="Cambria" w:cs="Cambria"/>
        <w:noProof/>
        <w:sz w:val="22"/>
        <w:szCs w:val="22"/>
      </w:rPr>
      <w:drawing>
        <wp:inline distT="114300" distB="114300" distL="114300" distR="114300" wp14:anchorId="0D11045C" wp14:editId="60E10281">
          <wp:extent cx="1393897" cy="671513"/>
          <wp:effectExtent l="0" t="0" r="0" b="0"/>
          <wp:docPr id="17262690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93897" cy="6715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46B5C"/>
    <w:multiLevelType w:val="multilevel"/>
    <w:tmpl w:val="48741DF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31699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3B1"/>
    <w:rsid w:val="000163B1"/>
    <w:rsid w:val="0029662F"/>
    <w:rsid w:val="005552CC"/>
    <w:rsid w:val="00970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8B3C3"/>
  <w15:docId w15:val="{5B01D482-D258-455E-A08A-DE3E3EA4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ro"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1345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5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5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1345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45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45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45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45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45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5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5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5A6"/>
    <w:rPr>
      <w:rFonts w:eastAsiaTheme="majorEastAsia" w:cstheme="majorBidi"/>
      <w:color w:val="272727" w:themeColor="text1" w:themeTint="D8"/>
    </w:rPr>
  </w:style>
  <w:style w:type="character" w:customStyle="1" w:styleId="TitleChar">
    <w:name w:val="Title Char"/>
    <w:basedOn w:val="DefaultParagraphFont"/>
    <w:link w:val="Title"/>
    <w:uiPriority w:val="10"/>
    <w:rsid w:val="001345A6"/>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345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5A6"/>
    <w:pPr>
      <w:spacing w:before="160"/>
      <w:jc w:val="center"/>
    </w:pPr>
    <w:rPr>
      <w:i/>
      <w:iCs/>
      <w:color w:val="404040" w:themeColor="text1" w:themeTint="BF"/>
    </w:rPr>
  </w:style>
  <w:style w:type="character" w:customStyle="1" w:styleId="QuoteChar">
    <w:name w:val="Quote Char"/>
    <w:basedOn w:val="DefaultParagraphFont"/>
    <w:link w:val="Quote"/>
    <w:uiPriority w:val="29"/>
    <w:rsid w:val="001345A6"/>
    <w:rPr>
      <w:i/>
      <w:iCs/>
      <w:color w:val="404040" w:themeColor="text1" w:themeTint="BF"/>
    </w:rPr>
  </w:style>
  <w:style w:type="paragraph" w:styleId="ListParagraph">
    <w:name w:val="List Paragraph"/>
    <w:basedOn w:val="Normal"/>
    <w:uiPriority w:val="34"/>
    <w:qFormat/>
    <w:rsid w:val="001345A6"/>
    <w:pPr>
      <w:ind w:left="720"/>
      <w:contextualSpacing/>
    </w:pPr>
  </w:style>
  <w:style w:type="character" w:styleId="IntenseEmphasis">
    <w:name w:val="Intense Emphasis"/>
    <w:basedOn w:val="DefaultParagraphFont"/>
    <w:uiPriority w:val="21"/>
    <w:qFormat/>
    <w:rsid w:val="001345A6"/>
    <w:rPr>
      <w:i/>
      <w:iCs/>
      <w:color w:val="2F5496" w:themeColor="accent1" w:themeShade="BF"/>
    </w:rPr>
  </w:style>
  <w:style w:type="paragraph" w:styleId="IntenseQuote">
    <w:name w:val="Intense Quote"/>
    <w:basedOn w:val="Normal"/>
    <w:next w:val="Normal"/>
    <w:link w:val="IntenseQuoteChar"/>
    <w:uiPriority w:val="30"/>
    <w:qFormat/>
    <w:rsid w:val="001345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45A6"/>
    <w:rPr>
      <w:i/>
      <w:iCs/>
      <w:color w:val="2F5496" w:themeColor="accent1" w:themeShade="BF"/>
    </w:rPr>
  </w:style>
  <w:style w:type="character" w:styleId="IntenseReference">
    <w:name w:val="Intense Reference"/>
    <w:basedOn w:val="DefaultParagraphFont"/>
    <w:uiPriority w:val="32"/>
    <w:qFormat/>
    <w:rsid w:val="001345A6"/>
    <w:rPr>
      <w:b/>
      <w:bCs/>
      <w:smallCaps/>
      <w:color w:val="2F5496"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fdsc.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dpwCle38f87KM9WwbxLxbuO0Vg==">CgMxLjA4AHIhMUN5UXhvbk1uTHVIM1h6LXplRlRxUVU4UkZYemFET3h0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Seremet</dc:creator>
  <cp:lastModifiedBy>viorelia avram</cp:lastModifiedBy>
  <cp:revision>3</cp:revision>
  <cp:lastPrinted>2025-12-02T20:16:00Z</cp:lastPrinted>
  <dcterms:created xsi:type="dcterms:W3CDTF">2025-08-25T11:01:00Z</dcterms:created>
  <dcterms:modified xsi:type="dcterms:W3CDTF">2025-12-02T20:17:00Z</dcterms:modified>
</cp:coreProperties>
</file>