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after="0" w:before="0"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spacing w:after="0" w:before="0"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Check-list „Şedinţă eficientă”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Înainte de şedinţă (pregătire)</w:t>
      </w:r>
      <w:r w:rsidDel="00000000" w:rsidR="00000000" w:rsidRPr="00000000">
        <w:rPr>
          <w:rtl w:val="0"/>
        </w:rPr>
      </w:r>
    </w:p>
    <w:sdt>
      <w:sdtPr>
        <w:lock w:val="contentLocked"/>
        <w:id w:val="727520550"/>
        <w:tag w:val="goog_rdk_0"/>
      </w:sdtPr>
      <w:sdtContent>
        <w:tbl>
          <w:tblPr>
            <w:tblStyle w:val="Table1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50"/>
            <w:gridCol w:w="8250"/>
            <w:tblGridChange w:id="0">
              <w:tblGrid>
                <w:gridCol w:w="750"/>
                <w:gridCol w:w="82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7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verificat dacă este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într-adevăr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necesară o şedinţă sau dacă pot rezolva altfel (e-mail, telefon, document).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9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definit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clar scopul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/ obiectivul întâlnirii (ce vrem să realizăm / decidem).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B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întocmit şi trimis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agenda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cu detalii (puncte de discutat, ordine, durata estimată, responsabili/puncte de vorbire).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D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Am selectat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doar participanţii relevanţi 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pentru scopul şedinţei.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0F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distribuit materialele / informaţiile relevante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în avans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, ca participanţii să se poată pregăti.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1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pregătit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logistica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necesară (sală sau platformă online, echipamente, resurse de prezentare etc.).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3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desemnat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roluri clare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: moderator/facilitator, persoană care ia notiţe (secretar/minutier), dacă e cazul – time-keeper.</w:t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În timpul şedinţei (derulare)</w:t>
      </w:r>
    </w:p>
    <w:sdt>
      <w:sdtPr>
        <w:lock w:val="contentLocked"/>
        <w:id w:val="551359998"/>
        <w:tag w:val="goog_rdk_1"/>
      </w:sdtPr>
      <w:sdtContent>
        <w:tbl>
          <w:tblPr>
            <w:tblStyle w:val="Table2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50"/>
            <w:gridCol w:w="8250"/>
            <w:tblGridChange w:id="0">
              <w:tblGrid>
                <w:gridCol w:w="750"/>
                <w:gridCol w:w="82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7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8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Şedinţa a început la ora stabilită.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9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A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La început, am reamintit scopul şi agenda.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B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C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Punctele de discuţie s-au respectat în ordinea agendei.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D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E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Discuţiile au rămas relevante — evitând digresiunile.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1F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0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Toţi participanţii relevanţi au avut ocazia să îşi exprime punctul de vedere.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2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Deciziile, acţiunile şi responsabilităţile au fost notate clar (ce, cine, până când).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3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4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Timpul alocat s-a respectat / gestionat eficient.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5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6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La final — s-au făcut recapitulări: principale decizii, paşi următori, cine ce face, termene.</w:t>
                </w:r>
              </w:p>
            </w:tc>
          </w:tr>
        </w:tbl>
      </w:sdtContent>
    </w:sdt>
    <w:p w:rsidR="00000000" w:rsidDel="00000000" w:rsidP="00000000" w:rsidRDefault="00000000" w:rsidRPr="00000000" w14:paraId="00000027">
      <w:pPr>
        <w:spacing w:after="0"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După şedinţă (follow-up &amp; evaluare)</w:t>
      </w:r>
    </w:p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326443717"/>
        <w:tag w:val="goog_rdk_2"/>
      </w:sdtPr>
      <w:sdtContent>
        <w:tbl>
          <w:tblPr>
            <w:tblStyle w:val="Table3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750"/>
            <w:gridCol w:w="8250"/>
            <w:tblGridChange w:id="0">
              <w:tblGrid>
                <w:gridCol w:w="750"/>
                <w:gridCol w:w="82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B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C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pregătit şi distribuit </w:t>
                </w:r>
                <w:r w:rsidDel="00000000" w:rsidR="00000000" w:rsidRPr="00000000">
                  <w:rPr>
                    <w:rFonts w:ascii="Calibri" w:cs="Calibri" w:eastAsia="Calibri" w:hAnsi="Calibri"/>
                    <w:b w:val="1"/>
                    <w:bCs w:val="1"/>
                    <w:rtl w:val="0"/>
                  </w:rPr>
                  <w:t xml:space="preserve">proces-verbal / minute</w:t>
                </w: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 cu deciziile, acţiunile, responsabili, termene.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D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E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Toţi participanţii au acces la notiţe şi au confirmat/sau au avut ocazia să corecteze dacă e cazul.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2F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0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Responsabilii au claritate asupra ceea ce trebuie să facă — nu există ambiguităţi.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2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monitorizat implementarea acţiunilor — cu termene şi responsabilităţi clare.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3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4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colectat feedback privind şedinţa: ce a funcţionat bine, ce s-ar putea îmbunătăţi data viitoare.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0"/>
                  <w:spacing w:line="276" w:lineRule="auto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36">
                <w:pPr>
                  <w:spacing w:line="276" w:lineRule="auto"/>
                  <w:jc w:val="both"/>
                  <w:rPr>
                    <w:rFonts w:ascii="Calibri" w:cs="Calibri" w:eastAsia="Calibri" w:hAnsi="Calibri"/>
                  </w:rPr>
                </w:pPr>
                <w:r w:rsidDel="00000000" w:rsidR="00000000" w:rsidRPr="00000000">
                  <w:rPr>
                    <w:rFonts w:ascii="Calibri" w:cs="Calibri" w:eastAsia="Calibri" w:hAnsi="Calibri"/>
                    <w:rtl w:val="0"/>
                  </w:rPr>
                  <w:t xml:space="preserve">Am început să conturez/ pregătesc agenda pentru şedinţa următoare, dacă este cazul.</w:t>
                </w:r>
              </w:p>
            </w:tc>
          </w:tr>
        </w:tbl>
      </w:sdtContent>
    </w:sdt>
    <w:p w:rsidR="00000000" w:rsidDel="00000000" w:rsidP="00000000" w:rsidRDefault="00000000" w:rsidRPr="00000000" w14:paraId="00000037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spacing w:after="0" w:before="0" w:line="360" w:lineRule="auto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Note / Observaţii / Lecţii învăţate (de completat după şedinţă):</w:t>
      </w:r>
    </w:p>
    <w:p w:rsidR="00000000" w:rsidDel="00000000" w:rsidP="00000000" w:rsidRDefault="00000000" w:rsidRPr="00000000" w14:paraId="0000003A">
      <w:pPr>
        <w:spacing w:after="0" w:before="0" w:line="480" w:lineRule="auto"/>
        <w:jc w:val="both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spacing w:after="200" w:lineRule="auto"/>
      <w:jc w:val="right"/>
      <w:rPr/>
    </w:pPr>
    <w:r w:rsidDel="00000000" w:rsidR="00000000" w:rsidRPr="00000000">
      <w:rPr>
        <w:rFonts w:ascii="Cambria" w:cs="Cambria" w:eastAsia="Cambria" w:hAnsi="Cambria"/>
        <w:rtl w:val="0"/>
      </w:rPr>
      <w:t xml:space="preserve">© </w:t>
    </w:r>
    <w:hyperlink r:id="rId1">
      <w:r w:rsidDel="00000000" w:rsidR="00000000" w:rsidRPr="00000000">
        <w:rPr>
          <w:rFonts w:ascii="Cambria" w:cs="Cambria" w:eastAsia="Cambria" w:hAnsi="Cambria"/>
          <w:color w:val="1155cc"/>
          <w:u w:val="single"/>
          <w:rtl w:val="0"/>
        </w:rPr>
        <w:t xml:space="preserve">Fundația pentru Dezvoltarea Societății Civile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spacing w:after="200" w:lineRule="auto"/>
      <w:rPr/>
    </w:pPr>
    <w:r w:rsidDel="00000000" w:rsidR="00000000" w:rsidRPr="00000000">
      <w:rPr>
        <w:rFonts w:ascii="Cambria" w:cs="Cambria" w:eastAsia="Cambria" w:hAnsi="Cambria"/>
      </w:rPr>
      <w:drawing>
        <wp:inline distB="114300" distT="114300" distL="114300" distR="114300">
          <wp:extent cx="1393897" cy="67151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93897" cy="6715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Dx3r85CtTjYIYYq3Eqpt0JaVhQ==">CgMxLjAaHwoBMBIaChgICVIUChJ0YWJsZS5vMDlhcTEyejhjZjYaHwoBMRIaChgICVIUChJ0YWJsZS5ydjlqdnJ4NXhlMm8aHwoBMhIaChgICVIUChJ0YWJsZS45OWY3b2VhOHR2Zno4AHIhMWVRcnNUZFlmeGNYcktKRFNwV2tYOEw5RWdXU0hrOGJh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